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0" w:rsidRPr="003D3492" w:rsidRDefault="008B5A30" w:rsidP="0047072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32"/>
          <w:szCs w:val="26"/>
          <w:lang w:eastAsia="pt-BR"/>
        </w:rPr>
      </w:pPr>
      <w:r w:rsidRPr="003D3492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</w:rPr>
        <w:t>ANEXO I</w:t>
      </w:r>
      <w:r w:rsidR="007515D1" w:rsidRPr="003D3492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</w:rPr>
        <w:t>II</w:t>
      </w:r>
    </w:p>
    <w:p w:rsidR="008B5A30" w:rsidRPr="003D3492" w:rsidRDefault="008B5A30" w:rsidP="00B960F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7"/>
          <w:szCs w:val="27"/>
          <w:lang w:eastAsia="pt-BR"/>
        </w:rPr>
      </w:pPr>
      <w:r w:rsidRPr="003D3492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</w:rPr>
        <w:t>CRITÉRIOS UTILIZADOS NA AVALIAÇÃO DE MÉRITO CULTURAL</w:t>
      </w:r>
    </w:p>
    <w:p w:rsidR="008B5A30" w:rsidRPr="003D3492" w:rsidRDefault="008B5A30" w:rsidP="00097DC1">
      <w:pPr>
        <w:pStyle w:val="textojustificado"/>
        <w:spacing w:before="120" w:beforeAutospacing="0" w:after="120" w:afterAutospacing="0"/>
        <w:ind w:right="120"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3D3492"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 w:rsidRPr="003D3492">
        <w:rPr>
          <w:rFonts w:ascii="Calibri" w:hAnsi="Calibri" w:cs="Calibri"/>
          <w:color w:val="000000"/>
          <w:sz w:val="27"/>
          <w:szCs w:val="27"/>
        </w:rPr>
        <w:t>atribuirão</w:t>
      </w:r>
      <w:r w:rsidRPr="003D3492">
        <w:rPr>
          <w:rFonts w:ascii="Calibri" w:hAnsi="Calibri" w:cs="Calibri"/>
          <w:color w:val="000000"/>
          <w:sz w:val="27"/>
          <w:szCs w:val="27"/>
        </w:rPr>
        <w:t xml:space="preserve"> notas a cada um dos </w:t>
      </w:r>
      <w:r w:rsidR="00BE2B83" w:rsidRPr="003D3492">
        <w:rPr>
          <w:rFonts w:ascii="Calibri" w:hAnsi="Calibri" w:cs="Calibri"/>
          <w:color w:val="000000"/>
          <w:sz w:val="27"/>
          <w:szCs w:val="27"/>
        </w:rPr>
        <w:t>critérios</w:t>
      </w:r>
      <w:r w:rsidRPr="003D3492"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 w:rsidRPr="003D3492">
        <w:rPr>
          <w:rFonts w:ascii="Calibri" w:hAnsi="Calibri" w:cs="Calibri"/>
          <w:color w:val="000000"/>
          <w:sz w:val="27"/>
          <w:szCs w:val="27"/>
        </w:rPr>
        <w:t>avaliação</w:t>
      </w:r>
      <w:r w:rsidRPr="003D3492"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 w:rsidRPr="003D3492">
        <w:rPr>
          <w:rFonts w:ascii="Calibri" w:hAnsi="Calibri" w:cs="Calibri"/>
          <w:color w:val="000000"/>
          <w:sz w:val="27"/>
          <w:szCs w:val="27"/>
        </w:rPr>
        <w:t>tabela</w:t>
      </w:r>
      <w:r w:rsidRPr="003D3492"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:rsidR="007F126B" w:rsidRPr="008B5A30" w:rsidRDefault="007F126B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6946"/>
        <w:gridCol w:w="1425"/>
      </w:tblGrid>
      <w:tr w:rsidR="008B5A30" w:rsidRPr="008B5A30" w:rsidTr="00B960F1">
        <w:trPr>
          <w:tblCellSpacing w:w="0" w:type="dxa"/>
        </w:trPr>
        <w:tc>
          <w:tcPr>
            <w:tcW w:w="9090" w:type="dxa"/>
            <w:gridSpan w:val="3"/>
            <w:shd w:val="clear" w:color="auto" w:fill="D9D9D9" w:themeFill="background1" w:themeFillShade="D9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8B5A30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1425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B5A30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946" w:type="dxa"/>
            <w:vAlign w:val="center"/>
            <w:hideMark/>
          </w:tcPr>
          <w:p w:rsidR="008B5A30" w:rsidRPr="008B5A30" w:rsidRDefault="008B5A30" w:rsidP="003441C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Qualidade do Projeto - Coerência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</w:tc>
        <w:tc>
          <w:tcPr>
            <w:tcW w:w="1425" w:type="dxa"/>
            <w:vAlign w:val="center"/>
            <w:hideMark/>
          </w:tcPr>
          <w:p w:rsidR="008B5A30" w:rsidRPr="008B5A30" w:rsidRDefault="0078156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15</w:t>
            </w:r>
          </w:p>
        </w:tc>
      </w:tr>
      <w:tr w:rsidR="008B5A30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946" w:type="dxa"/>
            <w:vAlign w:val="center"/>
            <w:hideMark/>
          </w:tcPr>
          <w:p w:rsidR="008B5A30" w:rsidRPr="008B5A30" w:rsidRDefault="008B5A30" w:rsidP="0078156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4707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Relevância da ação proposta para o cenário cultural do </w:t>
            </w:r>
            <w:r w:rsidR="00781562" w:rsidRPr="004707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Município de Bagé </w:t>
            </w:r>
            <w:r w:rsidRPr="004707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considerar, para fins de avaliação e valoração, se a ação contribui para o enriquecimen</w:t>
            </w:r>
            <w:r w:rsidR="0078156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to e valorização da cultura da cidade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B5A30" w:rsidRPr="008B5A30" w:rsidRDefault="0078156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15</w:t>
            </w:r>
          </w:p>
        </w:tc>
      </w:tr>
      <w:tr w:rsidR="008B5A30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946" w:type="dxa"/>
            <w:vAlign w:val="center"/>
            <w:hideMark/>
          </w:tcPr>
          <w:p w:rsidR="008B5A30" w:rsidRPr="008B5A30" w:rsidRDefault="008B5A30" w:rsidP="0047072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Aspectos de integração</w:t>
            </w:r>
            <w:r w:rsidR="00781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comunitária na ação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considera-se, para fins de avaliação e valoração, se o projeto apresenta aspectos de integração</w:t>
            </w:r>
            <w:r w:rsidR="0078156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comunitária, em relação ao impacto social para a inclusão de pessoas com deficiência, idosos e demais grupos em situação de histórica vulnerabilidade econômica/social. </w:t>
            </w:r>
          </w:p>
        </w:tc>
        <w:tc>
          <w:tcPr>
            <w:tcW w:w="1425" w:type="dxa"/>
            <w:vAlign w:val="center"/>
            <w:hideMark/>
          </w:tcPr>
          <w:p w:rsidR="008B5A30" w:rsidRPr="008B5A30" w:rsidRDefault="008B5A30" w:rsidP="003441C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</w:t>
            </w:r>
            <w:r w:rsidR="003441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5</w:t>
            </w:r>
          </w:p>
        </w:tc>
      </w:tr>
      <w:tr w:rsidR="008B5A30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6946" w:type="dxa"/>
            <w:vAlign w:val="center"/>
            <w:hideMark/>
          </w:tcPr>
          <w:p w:rsidR="008B5A30" w:rsidRPr="008B5A30" w:rsidRDefault="007F126B" w:rsidP="00097DC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Trajetória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Será considerado para fins de análise a carreira do proponente, com base no currículo e comprovações enviadas juntamente com a proposta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sua atividade profissional</w:t>
            </w:r>
            <w:r w:rsidR="00097D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B5A30" w:rsidRPr="008B5A30" w:rsidRDefault="008B5A30" w:rsidP="007F12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</w:t>
            </w:r>
            <w:r w:rsidR="007F12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5</w:t>
            </w:r>
          </w:p>
        </w:tc>
      </w:tr>
      <w:tr w:rsidR="008B5A30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6946" w:type="dxa"/>
            <w:vAlign w:val="center"/>
            <w:hideMark/>
          </w:tcPr>
          <w:p w:rsidR="008B5A30" w:rsidRPr="008B5A30" w:rsidRDefault="007F126B" w:rsidP="0047072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 da planilha orçamentária e do cronograma de execução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às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</w:tc>
        <w:tc>
          <w:tcPr>
            <w:tcW w:w="1425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7F126B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7F126B" w:rsidRPr="008B5A30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F</w:t>
            </w:r>
          </w:p>
        </w:tc>
        <w:tc>
          <w:tcPr>
            <w:tcW w:w="6946" w:type="dxa"/>
            <w:vAlign w:val="center"/>
            <w:hideMark/>
          </w:tcPr>
          <w:p w:rsidR="007F126B" w:rsidRPr="008B5A30" w:rsidRDefault="007F126B" w:rsidP="00B7581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 do Plano de Divulgação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</w:tc>
        <w:tc>
          <w:tcPr>
            <w:tcW w:w="1425" w:type="dxa"/>
            <w:vAlign w:val="center"/>
            <w:hideMark/>
          </w:tcPr>
          <w:p w:rsidR="007F126B" w:rsidRPr="008B5A30" w:rsidRDefault="007F126B" w:rsidP="0047072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7F126B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7F126B" w:rsidRPr="008B5A30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946" w:type="dxa"/>
            <w:vAlign w:val="center"/>
            <w:hideMark/>
          </w:tcPr>
          <w:p w:rsidR="007F126B" w:rsidRPr="008B5A30" w:rsidRDefault="007F126B" w:rsidP="00B7581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Compatibilidade da ficha técnica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 a carreira dos profissionais que compõem o corpo técnico e artístico, verificando a coerência ou não em relação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às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atribuições que serão executadas por eles no projeto (para esta avaliação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 considerados os currículos dos membros da ficha técnica).</w:t>
            </w:r>
          </w:p>
        </w:tc>
        <w:tc>
          <w:tcPr>
            <w:tcW w:w="1425" w:type="dxa"/>
            <w:vAlign w:val="center"/>
            <w:hideMark/>
          </w:tcPr>
          <w:p w:rsidR="007F126B" w:rsidRPr="008B5A30" w:rsidRDefault="007F126B" w:rsidP="003441C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7F126B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7F126B" w:rsidRPr="008B5A30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6946" w:type="dxa"/>
            <w:vAlign w:val="center"/>
            <w:hideMark/>
          </w:tcPr>
          <w:p w:rsidR="007F126B" w:rsidRPr="008B5A30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Será avaliado o interesse público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e social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 execução da contrapartida proposta pelo agente cultural</w:t>
            </w:r>
          </w:p>
        </w:tc>
        <w:tc>
          <w:tcPr>
            <w:tcW w:w="1425" w:type="dxa"/>
            <w:vAlign w:val="center"/>
            <w:hideMark/>
          </w:tcPr>
          <w:p w:rsidR="007F126B" w:rsidRPr="008B5A30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7F126B" w:rsidRPr="00470729" w:rsidTr="00470729">
        <w:trPr>
          <w:tblCellSpacing w:w="0" w:type="dxa"/>
        </w:trPr>
        <w:tc>
          <w:tcPr>
            <w:tcW w:w="7665" w:type="dxa"/>
            <w:gridSpan w:val="2"/>
            <w:vAlign w:val="center"/>
            <w:hideMark/>
          </w:tcPr>
          <w:p w:rsidR="007F126B" w:rsidRPr="00470729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4707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1425" w:type="dxa"/>
            <w:vAlign w:val="center"/>
            <w:hideMark/>
          </w:tcPr>
          <w:p w:rsidR="007F126B" w:rsidRPr="00470729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470729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100</w:t>
            </w:r>
          </w:p>
        </w:tc>
      </w:tr>
    </w:tbl>
    <w:p w:rsidR="008B5A30" w:rsidRPr="008B5A30" w:rsidRDefault="008B5A30" w:rsidP="00470729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</w:rPr>
      </w:pPr>
    </w:p>
    <w:p w:rsidR="00470729" w:rsidRDefault="00470729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t-BR"/>
        </w:rPr>
        <w:t xml:space="preserve">A </w:t>
      </w:r>
      <w:r w:rsidRPr="00470729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pontuação final de cada candidatura será atribuída por notas individuais de cada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membro da comissão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Em caso de empate, serão utilizados para fins de classificação dos projetos a maior nota nos critérios de acordo com a ordem abaixo definida: A, B, C, D, E, F, G,H respectivamente. </w:t>
      </w:r>
    </w:p>
    <w:p w:rsidR="008B5A30" w:rsidRPr="008B5A30" w:rsidRDefault="008B5A30" w:rsidP="0078156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Caso nenhum dos critérios acima elencados seja capaz de promover o desempate ser</w:t>
      </w:r>
      <w:r w:rsidR="0078156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á realizado sorteio. 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 considerados aptos os projetos que receberem nota final igual ou superior a 50 pontos.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 desclassificados os projetos que: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 - receberam nota 0 em qualquer dos critérios obrigatórios; 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garantidos o contraditório e a ampla defesa.</w:t>
      </w:r>
    </w:p>
    <w:p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187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sectPr w:rsidR="008B5A30" w:rsidRPr="007B3FDB" w:rsidSect="0057241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ED" w:rsidRDefault="007252ED" w:rsidP="00781562">
      <w:pPr>
        <w:spacing w:after="0" w:line="240" w:lineRule="auto"/>
      </w:pPr>
      <w:r>
        <w:separator/>
      </w:r>
    </w:p>
  </w:endnote>
  <w:endnote w:type="continuationSeparator" w:id="1">
    <w:p w:rsidR="007252ED" w:rsidRDefault="007252ED" w:rsidP="0078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16" w:rsidRDefault="00572416">
    <w:pPr>
      <w:pStyle w:val="Rodap"/>
    </w:pPr>
    <w:r>
      <w:rPr>
        <w:noProof/>
        <w:lang w:eastAsia="pt-BR"/>
      </w:rPr>
      <w:drawing>
        <wp:inline distT="0" distB="0" distL="0" distR="0">
          <wp:extent cx="5759450" cy="939165"/>
          <wp:effectExtent l="19050" t="0" r="0" b="0"/>
          <wp:docPr id="1" name="Imagem 0" descr="IMG-20230824-WA0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24-WA007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ED" w:rsidRDefault="007252ED" w:rsidP="00781562">
      <w:pPr>
        <w:spacing w:after="0" w:line="240" w:lineRule="auto"/>
      </w:pPr>
      <w:r>
        <w:separator/>
      </w:r>
    </w:p>
  </w:footnote>
  <w:footnote w:type="continuationSeparator" w:id="1">
    <w:p w:rsidR="007252ED" w:rsidRDefault="007252ED" w:rsidP="0078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B5A30"/>
    <w:rsid w:val="000178EF"/>
    <w:rsid w:val="00097DC1"/>
    <w:rsid w:val="00133387"/>
    <w:rsid w:val="00295C98"/>
    <w:rsid w:val="003441C2"/>
    <w:rsid w:val="003650BC"/>
    <w:rsid w:val="003D3492"/>
    <w:rsid w:val="00470729"/>
    <w:rsid w:val="00572416"/>
    <w:rsid w:val="00580ED7"/>
    <w:rsid w:val="0061237F"/>
    <w:rsid w:val="00631A7E"/>
    <w:rsid w:val="007252ED"/>
    <w:rsid w:val="007515D1"/>
    <w:rsid w:val="00781562"/>
    <w:rsid w:val="007B3FDB"/>
    <w:rsid w:val="007F126B"/>
    <w:rsid w:val="008B1878"/>
    <w:rsid w:val="008B5A30"/>
    <w:rsid w:val="00AF1147"/>
    <w:rsid w:val="00B960F1"/>
    <w:rsid w:val="00BE2B83"/>
    <w:rsid w:val="00CD0409"/>
    <w:rsid w:val="00CD7821"/>
    <w:rsid w:val="00D83B30"/>
    <w:rsid w:val="00FD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81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1562"/>
  </w:style>
  <w:style w:type="paragraph" w:styleId="Rodap">
    <w:name w:val="footer"/>
    <w:basedOn w:val="Normal"/>
    <w:link w:val="RodapChar"/>
    <w:uiPriority w:val="99"/>
    <w:semiHidden/>
    <w:unhideWhenUsed/>
    <w:rsid w:val="00781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1562"/>
  </w:style>
  <w:style w:type="paragraph" w:styleId="PargrafodaLista">
    <w:name w:val="List Paragraph"/>
    <w:basedOn w:val="Normal"/>
    <w:uiPriority w:val="34"/>
    <w:qFormat/>
    <w:rsid w:val="0047072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Tiago Cesarino</cp:lastModifiedBy>
  <cp:revision>15</cp:revision>
  <dcterms:created xsi:type="dcterms:W3CDTF">2023-06-29T14:23:00Z</dcterms:created>
  <dcterms:modified xsi:type="dcterms:W3CDTF">2023-08-25T14:58:00Z</dcterms:modified>
</cp:coreProperties>
</file>